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DC5E" w14:textId="66A01CB7" w:rsidR="008E05C7" w:rsidRPr="008E05C7" w:rsidRDefault="008E05C7" w:rsidP="008E05C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05C7">
        <w:rPr>
          <w:rFonts w:ascii="Times New Roman" w:hAnsi="Times New Roman" w:cs="Times New Roman"/>
          <w:b/>
          <w:bCs/>
          <w:sz w:val="26"/>
          <w:szCs w:val="26"/>
        </w:rPr>
        <w:t>ОТВЕТСТВЕННОСТЬ ЗА КОРРУПЦИОННЫЕ ПР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8E05C7">
        <w:rPr>
          <w:rFonts w:ascii="Times New Roman" w:hAnsi="Times New Roman" w:cs="Times New Roman"/>
          <w:b/>
          <w:bCs/>
          <w:sz w:val="26"/>
          <w:szCs w:val="26"/>
        </w:rPr>
        <w:t>ВОНАРУШЕНИЯ</w:t>
      </w:r>
    </w:p>
    <w:p w14:paraId="1E6D6EA7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Статьями 13 и 14 Федерального закона «О противодействии коррупции»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предусмотрено, что за совершение коррупционных правонарушений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физические лица несут уголовную, административную, гражданско-правовую и дисциплинарную ответственность, а юридические лица, в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интересах или от имени которых данные правонарушения совершались, –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административную либо гражданско-правовую.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BD1C7C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Уголовная ответственность за совершение коррупционных преступлений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предусмотрена рядом статей Уголовного кодекса Российской Федерации, в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том числе статьями 290 (получение взятки) и 291 (дача взятки), 285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(злоупотребление должностными полномочиями), 286 (превышение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должностных полномочий), 292 (служебный подлог).</w:t>
      </w:r>
    </w:p>
    <w:p w14:paraId="1E4A8C77" w14:textId="673ACC51" w:rsidR="008E05C7" w:rsidRP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За совершение коррупционных преступлений предусмотрены различные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виды наказаний: штраф, лишение права занимать определенные должности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или заниматься определенной деятельностью, обязательные работы,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исправительные работы, лишение свободы.</w:t>
      </w:r>
    </w:p>
    <w:p w14:paraId="26DD16CC" w14:textId="45DBE8CE" w:rsidR="008E05C7" w:rsidRP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К примеру, получение взятки в особо крупном размере (т.е. более 1 млн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рублей) наказывается штрафом в размере от 80 до 100-кратной суммы взятки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(но не более 500 млн рублей) с лишением права занимать определенные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должности на срок до 3 лет либо лишением свободы на срок от 8 до 15 лет.</w:t>
      </w:r>
    </w:p>
    <w:p w14:paraId="2443514A" w14:textId="4C3F2735" w:rsidR="008E05C7" w:rsidRP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Специальная административная ответственность за совершение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коррупционных правонарушений установлена двумя статьями Кодекса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правонарушениях, одна из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которых – ст.19.28 – предусматривает ответственность исключительно для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юридических лиц.</w:t>
      </w:r>
    </w:p>
    <w:p w14:paraId="7684608F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Так, статья 19.28 КоАП РФ предусматривает ответственность за незаконное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вознаграждение от имени и в интересах юридического лица. Максимальный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размер штрафа для юридического лица за данное правонарушение составляет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стократная сумма вознаграждения, но не менее 100 миллионов рублей (в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случае передачи вознаграждения в размере более 20 миллионов рублей).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87092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Статья 19.29 КоАП РФ устанавливает ответственность за незаконное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привлечение к трудовой деятельности бывшего государственного либо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муниципального служащего, а именно за нарушение предусмотренных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законом порядка и ограничений при приеме на работу таких служащих. Для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должностных лиц штраф составит от 20 тыс. до 50 тыс. рублей, для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юридических лиц – от 100 тыс. до 500 тыс. рублей.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3A6739" w14:textId="356265CE" w:rsidR="008E05C7" w:rsidRP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Также нормами Гражданского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предусмотрена гражданско-правовая ответственность за коррупционные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правонарушения, в том числе взыскание в судебном порядке ущерба,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причиненного коррупционными действиями виновных лиц, расторжение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незаконных государственных и муниципальных контрактов, заключенных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должностными лицами из корыстных побуждений, признание бездействия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либо действий и решений должностного лица незаконным.</w:t>
      </w:r>
    </w:p>
    <w:p w14:paraId="66B54CA5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lastRenderedPageBreak/>
        <w:t>Кроме того, для всех должностных лиц, государственных и муниципальных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служащих действующим федеральным законодательством, в том числе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Федеральными законами «О государственной гражданской службе» и «О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муниципальной службе», предусмотрена дисциплинарная ответственность за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нарушения законодательства о противодействии коррупции.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8495E2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К числу дисциплинарных взысканий в зависимости от вида службы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относятся замечание, выговор, строгий выговор (для сотрудников ряда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правоохранительных органов), предупреждение о неполном должностном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соответствии.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B7F85A" w14:textId="77777777" w:rsid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Однако наиболее строгим дисциплинарным взысканием за допущенные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коррупционные нарушения является увольнение в связи с утратой доверия.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7E9CEF" w14:textId="3976E18F" w:rsidR="005D284F" w:rsidRPr="008E05C7" w:rsidRDefault="008E05C7" w:rsidP="008E05C7">
      <w:pPr>
        <w:jc w:val="both"/>
        <w:rPr>
          <w:rFonts w:ascii="Times New Roman" w:hAnsi="Times New Roman" w:cs="Times New Roman"/>
          <w:sz w:val="26"/>
          <w:szCs w:val="26"/>
        </w:rPr>
      </w:pPr>
      <w:r w:rsidRPr="008E05C7">
        <w:rPr>
          <w:rFonts w:ascii="Times New Roman" w:hAnsi="Times New Roman" w:cs="Times New Roman"/>
          <w:sz w:val="26"/>
          <w:szCs w:val="26"/>
        </w:rPr>
        <w:t>Данная мера ответственности применяется к государственным и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муниципальным служащим за непринятие мер по урегулированию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конфликта интересов, непредставление сведений о доходах и расходах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служащего, осуществление предпринимательской деятельности и иные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наиболее серьезные нарушения установленных законов запретов и</w:t>
      </w:r>
      <w:r w:rsidRPr="008E05C7">
        <w:rPr>
          <w:rFonts w:ascii="Times New Roman" w:hAnsi="Times New Roman" w:cs="Times New Roman"/>
          <w:sz w:val="26"/>
          <w:szCs w:val="26"/>
        </w:rPr>
        <w:t xml:space="preserve"> </w:t>
      </w:r>
      <w:r w:rsidRPr="008E05C7">
        <w:rPr>
          <w:rFonts w:ascii="Times New Roman" w:hAnsi="Times New Roman" w:cs="Times New Roman"/>
          <w:sz w:val="26"/>
          <w:szCs w:val="26"/>
        </w:rPr>
        <w:t>ограничений</w:t>
      </w:r>
    </w:p>
    <w:sectPr w:rsidR="005D284F" w:rsidRPr="008E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C7"/>
    <w:rsid w:val="0013761D"/>
    <w:rsid w:val="00374349"/>
    <w:rsid w:val="003C1481"/>
    <w:rsid w:val="005D284F"/>
    <w:rsid w:val="0076269E"/>
    <w:rsid w:val="008E05C7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4372"/>
  <w15:chartTrackingRefBased/>
  <w15:docId w15:val="{0E8C04BA-0542-499F-89B3-2909DC9B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5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5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5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5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5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0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2025-11-26T06:04:00Z</dcterms:created>
  <dcterms:modified xsi:type="dcterms:W3CDTF">2025-11-26T06:15:00Z</dcterms:modified>
</cp:coreProperties>
</file>